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A7" w:rsidRDefault="00137AA7" w:rsidP="00137AA7">
      <w:pPr>
        <w:pStyle w:val="Style1"/>
        <w:kinsoku w:val="0"/>
        <w:autoSpaceDE/>
        <w:autoSpaceDN/>
        <w:adjustRightInd/>
        <w:spacing w:before="540" w:line="213" w:lineRule="auto"/>
        <w:ind w:left="3096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349-02</w:t>
      </w:r>
    </w:p>
    <w:p w:rsidR="00137AA7" w:rsidRDefault="00137AA7" w:rsidP="00137AA7">
      <w:pPr>
        <w:pStyle w:val="Style1"/>
        <w:kinsoku w:val="0"/>
        <w:autoSpaceDE/>
        <w:autoSpaceDN/>
        <w:adjustRightInd/>
        <w:spacing w:before="288"/>
        <w:ind w:right="504"/>
        <w:rPr>
          <w:spacing w:val="-2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TRIBUNAL ADMINISTRATIVO DE TRANSPORTE. </w:t>
      </w:r>
      <w:r>
        <w:rPr>
          <w:spacing w:val="2"/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con once minutos del dos de octubre de dos mil dos.-</w:t>
      </w:r>
    </w:p>
    <w:p w:rsidR="00137AA7" w:rsidRDefault="00137AA7" w:rsidP="00137AA7">
      <w:pPr>
        <w:pStyle w:val="Style2"/>
        <w:kinsoku w:val="0"/>
        <w:autoSpaceDE/>
        <w:autoSpaceDN/>
        <w:rPr>
          <w:rStyle w:val="CharacterStyle1"/>
          <w:b/>
          <w:bCs/>
          <w:spacing w:val="-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RECURSO DE REVOCATORIA CON APELACION </w:t>
      </w:r>
      <w:r>
        <w:rPr>
          <w:rStyle w:val="CharacterStyle1"/>
          <w:spacing w:val="2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2"/>
          <w:lang w:val="es-ES" w:eastAsia="es-ES"/>
        </w:rPr>
        <w:t>G</w:t>
      </w:r>
      <w:r>
        <w:rPr>
          <w:rStyle w:val="CharacterStyle1"/>
          <w:b/>
          <w:bCs/>
          <w:spacing w:val="-5"/>
          <w:lang w:val="es-ES" w:eastAsia="es-ES"/>
        </w:rPr>
        <w:t xml:space="preserve">DGP, </w:t>
      </w:r>
      <w:r>
        <w:rPr>
          <w:rStyle w:val="CharacterStyle1"/>
          <w:spacing w:val="-5"/>
          <w:w w:val="105"/>
          <w:lang w:val="es-ES" w:eastAsia="es-ES"/>
        </w:rPr>
        <w:t xml:space="preserve">cédula de identidad número …., </w:t>
      </w:r>
      <w:r w:rsidRPr="004E0935">
        <w:rPr>
          <w:rStyle w:val="CharacterStyle1"/>
          <w:bCs/>
          <w:spacing w:val="-5"/>
          <w:lang w:val="es-ES" w:eastAsia="es-ES"/>
        </w:rPr>
        <w:t>contra</w:t>
      </w:r>
      <w:r>
        <w:rPr>
          <w:rStyle w:val="CharacterStyle1"/>
          <w:b/>
          <w:bCs/>
          <w:spacing w:val="-5"/>
          <w:lang w:val="es-ES" w:eastAsia="es-ES"/>
        </w:rPr>
        <w:t xml:space="preserve"> </w:t>
      </w:r>
      <w:r>
        <w:rPr>
          <w:rStyle w:val="CharacterStyle1"/>
          <w:spacing w:val="-5"/>
          <w:w w:val="105"/>
          <w:lang w:val="es-ES" w:eastAsia="es-ES"/>
        </w:rPr>
        <w:t xml:space="preserve">la </w:t>
      </w:r>
      <w:r>
        <w:rPr>
          <w:rStyle w:val="CharacterStyle1"/>
          <w:spacing w:val="-4"/>
          <w:w w:val="105"/>
          <w:lang w:val="es-ES" w:eastAsia="es-ES"/>
        </w:rPr>
        <w:t xml:space="preserve">publicación que le otorga 80 puntos, notificada mediante el Alcance N° 66 a La Gaceta N° </w:t>
      </w:r>
      <w:r>
        <w:rPr>
          <w:rStyle w:val="CharacterStyle1"/>
          <w:spacing w:val="-2"/>
          <w:w w:val="105"/>
          <w:lang w:val="es-ES" w:eastAsia="es-ES"/>
        </w:rPr>
        <w:t xml:space="preserve">171 de fecha 6 de setiembre del 2001, dictado por el Consejo de Transporte Público y tramitado en este Despacho bajo </w:t>
      </w:r>
      <w:r>
        <w:rPr>
          <w:rStyle w:val="CharacterStyle1"/>
          <w:b/>
          <w:bCs/>
          <w:spacing w:val="-2"/>
          <w:lang w:val="es-ES" w:eastAsia="es-ES"/>
        </w:rPr>
        <w:t>Expediente Administrativo No. TAT-107-01</w:t>
      </w:r>
    </w:p>
    <w:p w:rsidR="00137AA7" w:rsidRDefault="00137AA7" w:rsidP="00137AA7">
      <w:pPr>
        <w:pStyle w:val="Style1"/>
        <w:kinsoku w:val="0"/>
        <w:autoSpaceDE/>
        <w:autoSpaceDN/>
        <w:adjustRightInd/>
        <w:spacing w:before="324" w:line="199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137AA7" w:rsidRDefault="00137AA7" w:rsidP="00137AA7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137AA7" w:rsidRDefault="00137AA7" w:rsidP="00137AA7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137AA7" w:rsidRDefault="00137AA7" w:rsidP="00137AA7">
      <w:pPr>
        <w:pStyle w:val="Style2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137AA7" w:rsidRDefault="00137AA7" w:rsidP="00137AA7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8"/>
          <w:w w:val="105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6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137AA7" w:rsidRDefault="00137AA7" w:rsidP="00137AA7">
      <w:pPr>
        <w:pStyle w:val="Style2"/>
        <w:kinsoku w:val="0"/>
        <w:autoSpaceDE/>
        <w:autoSpaceDN/>
        <w:spacing w:before="216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N°13 de la Sesión </w:t>
      </w:r>
      <w:r>
        <w:rPr>
          <w:rStyle w:val="CharacterStyle1"/>
          <w:spacing w:val="1"/>
          <w:w w:val="105"/>
          <w:lang w:val="es-ES" w:eastAsia="es-ES"/>
        </w:rPr>
        <w:t xml:space="preserve">Ordinaria N°49-2001 de fecha 20 de diciembre del 2001, publicado al Alcance N°35 a </w:t>
      </w:r>
      <w:r>
        <w:rPr>
          <w:rStyle w:val="CharacterStyle1"/>
          <w:spacing w:val="-1"/>
          <w:w w:val="105"/>
          <w:lang w:val="es-ES" w:eastAsia="es-ES"/>
        </w:rPr>
        <w:t xml:space="preserve">La Gaceta N°83, de fecha 2 de mayo del 2002, convoca a los interesados a efectos de </w:t>
      </w:r>
      <w:r>
        <w:rPr>
          <w:rStyle w:val="CharacterStyle1"/>
          <w:spacing w:val="-2"/>
          <w:w w:val="105"/>
          <w:lang w:val="es-ES" w:eastAsia="es-ES"/>
        </w:rPr>
        <w:t>realizar la comunicación del resultado de sus medidas recursivas, por cuanto en la lista de</w:t>
      </w:r>
    </w:p>
    <w:p w:rsidR="00137AA7" w:rsidRDefault="00137AA7" w:rsidP="00137AA7">
      <w:pPr>
        <w:widowControl/>
        <w:kinsoku/>
        <w:autoSpaceDE w:val="0"/>
        <w:autoSpaceDN w:val="0"/>
        <w:adjustRightInd w:val="0"/>
        <w:sectPr w:rsidR="00137AA7" w:rsidSect="006E1A50">
          <w:pgSz w:w="12240" w:h="15840"/>
          <w:pgMar w:top="851" w:right="1455" w:bottom="1110" w:left="1305" w:header="720" w:footer="720" w:gutter="0"/>
          <w:cols w:space="720"/>
          <w:noEndnote/>
        </w:sectPr>
      </w:pPr>
    </w:p>
    <w:p w:rsidR="00137AA7" w:rsidRDefault="00137AA7" w:rsidP="00137AA7">
      <w:pPr>
        <w:pStyle w:val="Style3"/>
        <w:kinsoku w:val="0"/>
        <w:autoSpaceDE/>
        <w:autoSpaceDN/>
        <w:spacing w:before="0"/>
        <w:ind w:firstLine="0"/>
        <w:rPr>
          <w:spacing w:val="-4"/>
          <w:w w:val="105"/>
          <w:lang w:val="es-ES" w:eastAsia="es-ES"/>
        </w:rPr>
      </w:pPr>
      <w:proofErr w:type="gramStart"/>
      <w:r>
        <w:rPr>
          <w:spacing w:val="-1"/>
          <w:w w:val="105"/>
          <w:lang w:val="es-ES" w:eastAsia="es-ES"/>
        </w:rPr>
        <w:lastRenderedPageBreak/>
        <w:t>oferentes</w:t>
      </w:r>
      <w:proofErr w:type="gramEnd"/>
      <w:r>
        <w:rPr>
          <w:spacing w:val="-1"/>
          <w:w w:val="105"/>
          <w:lang w:val="es-ES" w:eastAsia="es-ES"/>
        </w:rPr>
        <w:t xml:space="preserve"> que se señalan en esa publicación éstos han adquirido una calificación igual, </w:t>
      </w:r>
      <w:r>
        <w:rPr>
          <w:spacing w:val="-4"/>
          <w:w w:val="105"/>
          <w:lang w:val="es-ES" w:eastAsia="es-ES"/>
        </w:rPr>
        <w:t xml:space="preserve">mayor o corregida a la solicitada. En el caso del actual apelante se satisfacen sus objeciones </w:t>
      </w:r>
      <w:r>
        <w:rPr>
          <w:b/>
          <w:bCs/>
          <w:spacing w:val="-3"/>
          <w:w w:val="105"/>
          <w:u w:val="single"/>
          <w:lang w:val="es-ES" w:eastAsia="es-ES"/>
        </w:rPr>
        <w:t>al haber obtenido una calificación de 100 puntos.</w:t>
      </w:r>
      <w:r>
        <w:rPr>
          <w:spacing w:val="-3"/>
          <w:w w:val="105"/>
          <w:lang w:val="es-ES" w:eastAsia="es-ES"/>
        </w:rPr>
        <w:t xml:space="preserve"> Para el caso del recurrente ver folio 3 </w:t>
      </w:r>
      <w:r>
        <w:rPr>
          <w:spacing w:val="-4"/>
          <w:w w:val="105"/>
          <w:lang w:val="es-ES" w:eastAsia="es-ES"/>
        </w:rPr>
        <w:t>de la publicación.</w:t>
      </w:r>
    </w:p>
    <w:p w:rsidR="00137AA7" w:rsidRDefault="00137AA7" w:rsidP="00137AA7">
      <w:pPr>
        <w:pStyle w:val="Style4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SEXTO: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137AA7" w:rsidRDefault="00137AA7" w:rsidP="00137AA7">
      <w:pPr>
        <w:pStyle w:val="Style4"/>
        <w:kinsoku w:val="0"/>
        <w:autoSpaceDE/>
        <w:autoSpaceDN/>
        <w:spacing w:before="540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Redacta la Juez Pérez Peláez; y,</w:t>
      </w:r>
    </w:p>
    <w:p w:rsidR="00137AA7" w:rsidRDefault="00137AA7" w:rsidP="00137AA7">
      <w:pPr>
        <w:pStyle w:val="Style5"/>
        <w:kinsoku w:val="0"/>
        <w:autoSpaceDE/>
        <w:autoSpaceDN/>
        <w:adjustRightInd/>
        <w:spacing w:before="324" w:line="206" w:lineRule="auto"/>
        <w:ind w:left="3384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137AA7" w:rsidRDefault="00137AA7" w:rsidP="00137AA7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137AA7" w:rsidRDefault="00137AA7" w:rsidP="00137AA7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GDGP, </w:t>
      </w:r>
      <w:r>
        <w:rPr>
          <w:spacing w:val="-7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7"/>
          <w:w w:val="105"/>
          <w:u w:val="single"/>
          <w:lang w:val="es-ES" w:eastAsia="es-ES"/>
        </w:rPr>
        <w:t xml:space="preserve">En cuanto al plazo de presentación del recurso: </w:t>
      </w:r>
      <w:r>
        <w:rPr>
          <w:spacing w:val="-5"/>
          <w:w w:val="105"/>
          <w:lang w:val="es-ES" w:eastAsia="es-ES"/>
        </w:rPr>
        <w:t xml:space="preserve">Conforme al estudio efectuado el Recurso de Revocatoria con Apelación en subsidio fue </w:t>
      </w:r>
      <w:r>
        <w:rPr>
          <w:spacing w:val="-4"/>
          <w:w w:val="105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taxi, Ley N°7969, del 28 de enero del 2000.</w:t>
      </w:r>
    </w:p>
    <w:p w:rsidR="00137AA7" w:rsidRDefault="00137AA7" w:rsidP="00137AA7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lang w:val="es-ES" w:eastAsia="es-ES"/>
        </w:rPr>
        <w:t xml:space="preserve">A).- </w:t>
      </w:r>
      <w:r>
        <w:rPr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 xml:space="preserve">REMUNERADO DE PERSONAS EN VEHÍCULOS EN LA MODALIDAD DE TAXI", </w:t>
      </w:r>
      <w:r>
        <w:rPr>
          <w:spacing w:val="3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3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3"/>
          <w:lang w:val="es-ES" w:eastAsia="es-ES"/>
        </w:rPr>
        <w:t xml:space="preserve">B).- </w:t>
      </w:r>
      <w:r>
        <w:rPr>
          <w:spacing w:val="-3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7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w w:val="105"/>
          <w:lang w:val="es-ES" w:eastAsia="es-ES"/>
        </w:rPr>
        <w:t xml:space="preserve">concurso público y se le otorgó una calificación de 100 mediante Artículo N°13 de la </w:t>
      </w:r>
      <w:r>
        <w:rPr>
          <w:spacing w:val="-1"/>
          <w:w w:val="105"/>
          <w:lang w:val="es-ES" w:eastAsia="es-ES"/>
        </w:rPr>
        <w:t xml:space="preserve">Sesión Ordinaria N°49-2001 de fecha 20 de diciembre del 2001, publicado al Alcance </w:t>
      </w:r>
      <w:r>
        <w:rPr>
          <w:spacing w:val="-5"/>
          <w:w w:val="105"/>
          <w:lang w:val="es-ES" w:eastAsia="es-ES"/>
        </w:rPr>
        <w:t>N°35 a La Gaceta N°83, de fecha 2 de mayo del 2002.</w:t>
      </w:r>
    </w:p>
    <w:p w:rsidR="00137AA7" w:rsidRDefault="00137AA7" w:rsidP="00137AA7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line="206" w:lineRule="auto"/>
        <w:rPr>
          <w:rStyle w:val="CharacterStyle4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HECHOS NO PROBADOS.-</w:t>
      </w:r>
    </w:p>
    <w:p w:rsidR="00137AA7" w:rsidRDefault="00137AA7" w:rsidP="00137AA7">
      <w:pPr>
        <w:widowControl/>
        <w:kinsoku/>
        <w:autoSpaceDE w:val="0"/>
        <w:autoSpaceDN w:val="0"/>
        <w:adjustRightInd w:val="0"/>
        <w:sectPr w:rsidR="00137AA7">
          <w:pgSz w:w="12240" w:h="15840"/>
          <w:pgMar w:top="900" w:right="1482" w:bottom="1390" w:left="1698" w:header="720" w:footer="720" w:gutter="0"/>
          <w:cols w:space="720"/>
          <w:noEndnote/>
        </w:sectPr>
      </w:pPr>
    </w:p>
    <w:p w:rsidR="00137AA7" w:rsidRDefault="00137AA7" w:rsidP="00137AA7">
      <w:pPr>
        <w:pStyle w:val="Style5"/>
        <w:kinsoku w:val="0"/>
        <w:autoSpaceDE/>
        <w:autoSpaceDN/>
        <w:adjustRightInd/>
        <w:spacing w:line="323" w:lineRule="exact"/>
        <w:ind w:right="36"/>
        <w:jc w:val="right"/>
        <w:rPr>
          <w:rStyle w:val="CharacterStyle4"/>
          <w:rFonts w:ascii="Verdana" w:hAnsi="Verdana" w:cs="Verdana"/>
          <w:spacing w:val="28"/>
          <w:w w:val="70"/>
          <w:sz w:val="41"/>
          <w:szCs w:val="41"/>
          <w:lang w:val="es-ES" w:eastAsia="es-ES"/>
        </w:rPr>
      </w:pPr>
    </w:p>
    <w:p w:rsidR="00137AA7" w:rsidRDefault="00137AA7" w:rsidP="00137AA7">
      <w:pPr>
        <w:pStyle w:val="Style5"/>
        <w:kinsoku w:val="0"/>
        <w:autoSpaceDE/>
        <w:autoSpaceDN/>
        <w:adjustRightInd/>
        <w:spacing w:line="441" w:lineRule="auto"/>
        <w:ind w:left="936" w:right="4104"/>
        <w:rPr>
          <w:rStyle w:val="CharacterStyle4"/>
          <w:b/>
          <w:bCs/>
          <w:spacing w:val="-6"/>
          <w:sz w:val="25"/>
          <w:szCs w:val="25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Ninguno de importancia para la resolución del presente asunto.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5.-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>SOBRE EL FONDO.-</w:t>
      </w:r>
    </w:p>
    <w:p w:rsidR="00137AA7" w:rsidRDefault="00137AA7" w:rsidP="00137AA7">
      <w:pPr>
        <w:pStyle w:val="Style5"/>
        <w:kinsoku w:val="0"/>
        <w:autoSpaceDE/>
        <w:autoSpaceDN/>
        <w:adjustRightInd/>
        <w:spacing w:before="216" w:line="220" w:lineRule="auto"/>
        <w:ind w:left="936" w:right="1368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La situación que se plantea en el presente recurso, se circunscribe a la inconformidad del recurrente sobre la calificación obtenida. Sin embargo el Consejo de Transporte Público,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mediante Artículo N°13 de la Sesión Ordinaria N°49-2001 de fecha 20 de diciembre del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2001, publicado al Alcance N°35 a La Gaceta N°83, de fecha 2 de mayo del 2002,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convoca a los interesados a efectos de realizar la comunicación del resultado de sus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medidas recursivas, por cuanto en la lista de oferentes que se señalan en esa publicación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éstos han adquirido una calificación igual, mayor o corregida a la solicitada. En el caso del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actual apelante se satisfacen sus objeciones </w:t>
      </w:r>
      <w:r>
        <w:rPr>
          <w:rStyle w:val="CharacterStyle4"/>
          <w:b/>
          <w:bCs/>
          <w:spacing w:val="-6"/>
          <w:sz w:val="26"/>
          <w:szCs w:val="26"/>
          <w:u w:val="single"/>
          <w:lang w:val="es-ES" w:eastAsia="es-ES"/>
        </w:rPr>
        <w:t xml:space="preserve">al haber obtenido una calificación de 100 </w:t>
      </w:r>
      <w:r>
        <w:rPr>
          <w:rStyle w:val="CharacterStyle4"/>
          <w:b/>
          <w:bCs/>
          <w:spacing w:val="-7"/>
          <w:sz w:val="26"/>
          <w:szCs w:val="26"/>
          <w:u w:val="single"/>
          <w:lang w:val="es-ES" w:eastAsia="es-ES"/>
        </w:rPr>
        <w:t>puntos,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 de manera que la Administración corrige la calificación del recurrente, al otorgarle </w:t>
      </w:r>
      <w:r>
        <w:rPr>
          <w:rStyle w:val="CharacterStyle4"/>
          <w:spacing w:val="-6"/>
          <w:sz w:val="26"/>
          <w:szCs w:val="26"/>
          <w:lang w:val="es-ES" w:eastAsia="es-ES"/>
        </w:rPr>
        <w:t>la puntuación máxima para concursar.</w:t>
      </w:r>
    </w:p>
    <w:p w:rsidR="00137AA7" w:rsidRDefault="00137AA7" w:rsidP="00137AA7">
      <w:pPr>
        <w:pStyle w:val="Style5"/>
        <w:kinsoku w:val="0"/>
        <w:autoSpaceDE/>
        <w:autoSpaceDN/>
        <w:adjustRightInd/>
        <w:spacing w:before="180" w:line="218" w:lineRule="auto"/>
        <w:ind w:left="936" w:right="1368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10"/>
          <w:sz w:val="26"/>
          <w:szCs w:val="26"/>
          <w:lang w:val="es-ES" w:eastAsia="es-ES"/>
        </w:rPr>
        <w:t xml:space="preserve">Repasados los antecedentes que dieron pie al reclamo planteado por el señor G.P. y analizadas sus pretensiones y en atención a que el Consejo recurrido admitió el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error involucrado en la oferta al corregir la calificación otorgada, considera superfluo e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innecesario este Tribunal referirse al fondo del asunto, por carecer de interés actual y lo que </w:t>
      </w:r>
      <w:r>
        <w:rPr>
          <w:rStyle w:val="CharacterStyle4"/>
          <w:spacing w:val="-7"/>
          <w:sz w:val="26"/>
          <w:szCs w:val="26"/>
          <w:lang w:val="es-ES" w:eastAsia="es-ES"/>
        </w:rPr>
        <w:t>procede es ordenar el archivo del recurso venido en alzada.</w:t>
      </w:r>
    </w:p>
    <w:p w:rsidR="00137AA7" w:rsidRDefault="00137AA7" w:rsidP="00137AA7">
      <w:pPr>
        <w:pStyle w:val="Style5"/>
        <w:kinsoku w:val="0"/>
        <w:autoSpaceDE/>
        <w:autoSpaceDN/>
        <w:adjustRightInd/>
        <w:spacing w:before="432" w:line="211" w:lineRule="auto"/>
        <w:ind w:left="851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137AA7" w:rsidRDefault="00137AA7" w:rsidP="00137AA7">
      <w:pPr>
        <w:pStyle w:val="Style5"/>
        <w:kinsoku w:val="0"/>
        <w:autoSpaceDE/>
        <w:autoSpaceDN/>
        <w:adjustRightInd/>
        <w:spacing w:before="252" w:line="218" w:lineRule="auto"/>
        <w:ind w:left="936" w:right="1368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I.-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Se ordena el archivo del recurso en alzada, presentado </w:t>
      </w:r>
      <w:r w:rsidRPr="008868DA">
        <w:rPr>
          <w:rStyle w:val="CharacterStyle4"/>
          <w:bCs/>
          <w:spacing w:val="-7"/>
          <w:sz w:val="25"/>
          <w:szCs w:val="25"/>
          <w:lang w:val="es-ES" w:eastAsia="es-ES"/>
        </w:rPr>
        <w:t xml:space="preserve">por </w:t>
      </w:r>
      <w:r>
        <w:rPr>
          <w:rStyle w:val="CharacterStyle4"/>
          <w:spacing w:val="-7"/>
          <w:sz w:val="26"/>
          <w:szCs w:val="26"/>
          <w:lang w:val="es-ES" w:eastAsia="es-ES"/>
        </w:rPr>
        <w:t>GD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GP, cédula de identidad </w:t>
      </w:r>
      <w:proofErr w:type="gramStart"/>
      <w:r>
        <w:rPr>
          <w:rStyle w:val="CharacterStyle4"/>
          <w:spacing w:val="-8"/>
          <w:sz w:val="26"/>
          <w:szCs w:val="26"/>
          <w:lang w:val="es-ES" w:eastAsia="es-ES"/>
        </w:rPr>
        <w:t>número …</w:t>
      </w:r>
      <w:proofErr w:type="gramEnd"/>
    </w:p>
    <w:p w:rsidR="00137AA7" w:rsidRDefault="00137AA7" w:rsidP="00137AA7">
      <w:pPr>
        <w:widowControl/>
        <w:kinsoku/>
        <w:autoSpaceDE w:val="0"/>
        <w:autoSpaceDN w:val="0"/>
        <w:adjustRightInd w:val="0"/>
        <w:sectPr w:rsidR="00137AA7" w:rsidSect="006E1A50">
          <w:pgSz w:w="12240" w:h="15840"/>
          <w:pgMar w:top="420" w:right="457" w:bottom="709" w:left="523" w:header="720" w:footer="720" w:gutter="0"/>
          <w:cols w:space="720"/>
          <w:noEndnote/>
        </w:sectPr>
      </w:pPr>
    </w:p>
    <w:p w:rsidR="00137AA7" w:rsidRDefault="00137AA7" w:rsidP="00137AA7">
      <w:pPr>
        <w:rPr>
          <w:rStyle w:val="CharacterStyle4"/>
          <w:rFonts w:ascii="Bookman Old Style" w:hAnsi="Bookman Old Style" w:cs="Bookman Old Style"/>
          <w:spacing w:val="-20"/>
          <w:sz w:val="22"/>
          <w:szCs w:val="22"/>
          <w:lang w:val="es-ES" w:eastAsia="es-ES"/>
        </w:rPr>
      </w:pPr>
    </w:p>
    <w:p w:rsidR="00137AA7" w:rsidRDefault="00137AA7" w:rsidP="00137AA7">
      <w:pPr>
        <w:pStyle w:val="Style5"/>
        <w:kinsoku w:val="0"/>
        <w:autoSpaceDE/>
        <w:autoSpaceDN/>
        <w:adjustRightInd/>
        <w:spacing w:line="272" w:lineRule="exact"/>
        <w:ind w:left="2592" w:right="72" w:firstLine="648"/>
        <w:rPr>
          <w:rStyle w:val="CharacterStyle4"/>
          <w:rFonts w:ascii="Garamond" w:hAnsi="Garamond" w:cs="Garamond"/>
          <w:spacing w:val="-8"/>
          <w:sz w:val="24"/>
          <w:szCs w:val="24"/>
          <w:lang w:val="es-ES" w:eastAsia="es-ES"/>
        </w:rPr>
      </w:pPr>
    </w:p>
    <w:p w:rsidR="00137AA7" w:rsidRPr="006E1A50" w:rsidRDefault="00137AA7" w:rsidP="00137AA7">
      <w:pPr>
        <w:pStyle w:val="Style5"/>
        <w:kinsoku w:val="0"/>
        <w:autoSpaceDE/>
        <w:autoSpaceDN/>
        <w:adjustRightInd/>
        <w:spacing w:line="272" w:lineRule="exact"/>
        <w:ind w:left="567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 w:rsidRPr="006E1A50">
        <w:rPr>
          <w:rStyle w:val="CharacterStyle4"/>
          <w:b/>
          <w:spacing w:val="-8"/>
          <w:sz w:val="24"/>
          <w:szCs w:val="24"/>
          <w:lang w:val="es-ES" w:eastAsia="es-ES"/>
        </w:rPr>
        <w:t>II.-</w:t>
      </w:r>
      <w:r w:rsidRPr="006E1A50">
        <w:rPr>
          <w:rStyle w:val="CharacterStyle4"/>
          <w:spacing w:val="-8"/>
          <w:sz w:val="24"/>
          <w:szCs w:val="24"/>
          <w:lang w:val="es-ES" w:eastAsia="es-ES"/>
        </w:rPr>
        <w:t xml:space="preserve"> </w:t>
      </w:r>
      <w:r w:rsidRPr="006E1A50">
        <w:rPr>
          <w:rStyle w:val="CharacterStyle4"/>
          <w:spacing w:val="-7"/>
          <w:sz w:val="26"/>
          <w:szCs w:val="26"/>
          <w:lang w:val="es-ES" w:eastAsia="es-ES"/>
        </w:rPr>
        <w:t>De conformidad con el artículo 22, inciso c) de la citada Ley 7969, la presente resolución no tiene ulterior recurso por lo que, se tiene por agotada la vía administrativa.</w:t>
      </w:r>
    </w:p>
    <w:p w:rsidR="00137AA7" w:rsidRDefault="00137AA7" w:rsidP="00137AA7">
      <w:pPr>
        <w:pStyle w:val="Style5"/>
        <w:kinsoku w:val="0"/>
        <w:autoSpaceDE/>
        <w:autoSpaceDN/>
        <w:adjustRightInd/>
        <w:spacing w:line="272" w:lineRule="exact"/>
        <w:ind w:left="567" w:right="72"/>
        <w:rPr>
          <w:rStyle w:val="CharacterStyle4"/>
          <w:rFonts w:ascii="Garamond" w:hAnsi="Garamond" w:cs="Garamond"/>
          <w:spacing w:val="-8"/>
          <w:sz w:val="24"/>
          <w:szCs w:val="24"/>
          <w:lang w:val="es-ES" w:eastAsia="es-ES"/>
        </w:rPr>
      </w:pPr>
    </w:p>
    <w:p w:rsidR="00137AA7" w:rsidRDefault="00137AA7" w:rsidP="00137AA7">
      <w:pPr>
        <w:pStyle w:val="Style5"/>
        <w:kinsoku w:val="0"/>
        <w:autoSpaceDE/>
        <w:autoSpaceDN/>
        <w:adjustRightInd/>
        <w:spacing w:line="272" w:lineRule="exact"/>
        <w:ind w:left="567" w:right="72"/>
        <w:rPr>
          <w:rStyle w:val="CharacterStyle4"/>
          <w:rFonts w:ascii="Garamond" w:hAnsi="Garamond" w:cs="Garamond"/>
          <w:spacing w:val="-8"/>
          <w:sz w:val="24"/>
          <w:szCs w:val="24"/>
          <w:lang w:val="es-ES" w:eastAsia="es-ES"/>
        </w:rPr>
      </w:pPr>
    </w:p>
    <w:p w:rsidR="00137AA7" w:rsidRPr="004F53BA" w:rsidRDefault="00137AA7" w:rsidP="00137AA7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Licda. Marta Luz Pérez Peláez</w:t>
      </w:r>
    </w:p>
    <w:p w:rsidR="00137AA7" w:rsidRPr="004F53BA" w:rsidRDefault="00137AA7" w:rsidP="00137AA7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Presidenta</w:t>
      </w:r>
    </w:p>
    <w:p w:rsidR="00137AA7" w:rsidRPr="004F53BA" w:rsidRDefault="00137AA7" w:rsidP="00137AA7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</w:p>
    <w:p w:rsidR="00137AA7" w:rsidRPr="004F53BA" w:rsidRDefault="00137AA7" w:rsidP="00137AA7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     </w:t>
      </w:r>
    </w:p>
    <w:p w:rsidR="00137AA7" w:rsidRPr="004F53BA" w:rsidRDefault="00137AA7" w:rsidP="00137AA7">
      <w:pPr>
        <w:pStyle w:val="Style4"/>
        <w:tabs>
          <w:tab w:val="left" w:pos="10065"/>
        </w:tabs>
        <w:kinsoku w:val="0"/>
        <w:autoSpaceDE/>
        <w:autoSpaceDN/>
        <w:spacing w:before="216"/>
        <w:ind w:left="720" w:right="-32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Lic. Lu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is Gerardo Fallas Acosta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Lic. Carlos Miguel </w:t>
      </w:r>
      <w:proofErr w:type="spellStart"/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Portugez</w:t>
      </w:r>
      <w:proofErr w:type="spellEnd"/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</w:t>
      </w:r>
      <w:proofErr w:type="spellStart"/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Mendez</w:t>
      </w:r>
      <w:proofErr w:type="spellEnd"/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Juez                                      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</w:t>
      </w:r>
      <w:proofErr w:type="spellStart"/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Juez</w:t>
      </w:r>
      <w:proofErr w:type="spellEnd"/>
    </w:p>
    <w:p w:rsidR="00137AA7" w:rsidRDefault="00137AA7" w:rsidP="00137AA7">
      <w:pPr>
        <w:pStyle w:val="Style5"/>
        <w:kinsoku w:val="0"/>
        <w:autoSpaceDE/>
        <w:autoSpaceDN/>
        <w:adjustRightInd/>
        <w:spacing w:before="144" w:line="268" w:lineRule="auto"/>
        <w:ind w:left="567"/>
        <w:rPr>
          <w:rStyle w:val="CharacterStyle4"/>
          <w:rFonts w:ascii="Courier New" w:hAnsi="Courier New" w:cs="Courier New"/>
          <w:b/>
          <w:bCs/>
          <w:spacing w:val="-22"/>
          <w:sz w:val="22"/>
          <w:szCs w:val="22"/>
          <w:lang w:val="es-ES" w:eastAsia="es-ES"/>
        </w:rPr>
      </w:pPr>
    </w:p>
    <w:p w:rsidR="00F07A18" w:rsidRDefault="00F07A18"/>
    <w:sectPr w:rsidR="00F07A18" w:rsidSect="006E1A50">
      <w:type w:val="continuous"/>
      <w:pgSz w:w="12240" w:h="15840"/>
      <w:pgMar w:top="7339" w:right="1750" w:bottom="790" w:left="8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8221"/>
    <w:multiLevelType w:val="singleLevel"/>
    <w:tmpl w:val="2A310757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AA7"/>
    <w:rsid w:val="00137AA7"/>
    <w:rsid w:val="003819BC"/>
    <w:rsid w:val="003D5801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A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137AA7"/>
    <w:pPr>
      <w:kinsoku/>
      <w:autoSpaceDE w:val="0"/>
      <w:autoSpaceDN w:val="0"/>
      <w:spacing w:before="288"/>
      <w:ind w:right="504"/>
      <w:jc w:val="both"/>
    </w:pPr>
  </w:style>
  <w:style w:type="paragraph" w:customStyle="1" w:styleId="Style1">
    <w:name w:val="Style 1"/>
    <w:basedOn w:val="Normal"/>
    <w:uiPriority w:val="99"/>
    <w:rsid w:val="00137AA7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137AA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137AA7"/>
    <w:pPr>
      <w:kinsoku/>
      <w:autoSpaceDE w:val="0"/>
      <w:autoSpaceDN w:val="0"/>
      <w:spacing w:before="252"/>
    </w:pPr>
  </w:style>
  <w:style w:type="paragraph" w:customStyle="1" w:styleId="Style3">
    <w:name w:val="Style 3"/>
    <w:basedOn w:val="Normal"/>
    <w:uiPriority w:val="99"/>
    <w:rsid w:val="00137AA7"/>
    <w:pPr>
      <w:kinsoku/>
      <w:autoSpaceDE w:val="0"/>
      <w:autoSpaceDN w:val="0"/>
      <w:spacing w:before="288"/>
      <w:ind w:right="144" w:firstLine="72"/>
      <w:jc w:val="both"/>
    </w:pPr>
  </w:style>
  <w:style w:type="character" w:customStyle="1" w:styleId="CharacterStyle1">
    <w:name w:val="Character Style 1"/>
    <w:uiPriority w:val="99"/>
    <w:rsid w:val="00137AA7"/>
    <w:rPr>
      <w:sz w:val="24"/>
    </w:rPr>
  </w:style>
  <w:style w:type="character" w:customStyle="1" w:styleId="CharacterStyle4">
    <w:name w:val="Character Style 4"/>
    <w:uiPriority w:val="99"/>
    <w:rsid w:val="00137AA7"/>
    <w:rPr>
      <w:sz w:val="20"/>
    </w:rPr>
  </w:style>
  <w:style w:type="character" w:customStyle="1" w:styleId="CharacterStyle3">
    <w:name w:val="Character Style 3"/>
    <w:uiPriority w:val="99"/>
    <w:rsid w:val="00137AA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2013-05-17T17:22:00Z</dcterms:created>
  <dcterms:modified xsi:type="dcterms:W3CDTF">2013-05-17T17:22:00Z</dcterms:modified>
</cp:coreProperties>
</file>